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spacing w:after="0" w:line="312" w:lineRule="auto"/>
        <w:ind w:left="0" w:firstLine="0"/>
      </w:pPr>
      <w:r>
        <w:rPr>
          <w:b w:val="1"/>
          <w:bCs w:val="1"/>
          <w:rtl w:val="0"/>
          <w:lang w:val="en-US"/>
        </w:rPr>
        <w:t xml:space="preserve">Biography </w:t>
      </w:r>
      <w:r>
        <w:rPr>
          <w:b w:val="1"/>
          <w:bCs w:val="1"/>
          <w:rtl w:val="0"/>
          <w:lang w:val="nl-NL"/>
        </w:rPr>
        <w:t xml:space="preserve">of </w:t>
      </w:r>
      <w:r>
        <w:rPr>
          <w:b w:val="1"/>
          <w:bCs w:val="1"/>
          <w:rtl w:val="0"/>
          <w:lang w:val="en-US"/>
        </w:rPr>
        <w:t>Florian Noack</w:t>
      </w:r>
      <w:r>
        <w:rPr>
          <w:b w:val="1"/>
          <w:bCs w:val="1"/>
          <w:rtl w:val="0"/>
          <w:lang w:val="nl-NL"/>
        </w:rPr>
        <w:t>, pianist</w:t>
      </w:r>
      <w:r>
        <w:rPr>
          <w:b w:val="1"/>
          <w:bCs w:val="1"/>
          <w:rtl w:val="0"/>
          <w:lang w:val="en-US"/>
        </w:rPr>
        <w:t xml:space="preserve"> </w:t>
      </w:r>
      <w:r>
        <w:rPr>
          <w:rtl w:val="0"/>
          <w:lang w:val="en-US"/>
        </w:rPr>
        <w:t xml:space="preserve">– </w:t>
      </w:r>
      <w:r>
        <w:rPr>
          <w:rtl w:val="0"/>
          <w:lang w:val="nl-NL"/>
        </w:rPr>
        <w:t>2020</w:t>
      </w:r>
    </w:p>
    <w:p>
      <w:pPr>
        <w:pStyle w:val="Hoofdtekst"/>
        <w:spacing w:after="0" w:line="312" w:lineRule="auto"/>
        <w:ind w:left="0" w:firstLine="0"/>
      </w:pPr>
    </w:p>
    <w:p>
      <w:pPr>
        <w:pStyle w:val="Hoofdtekst"/>
        <w:spacing w:after="0" w:line="312" w:lineRule="auto"/>
        <w:ind w:left="0" w:firstLine="0"/>
      </w:pPr>
      <w:r>
        <w:rPr>
          <w:rtl w:val="0"/>
          <w:lang w:val="en-US"/>
        </w:rPr>
        <w:t xml:space="preserve">Imagine a map of the world, turned upside down. When such a world is your point of reference, the terms </w:t>
      </w:r>
      <w:r>
        <w:rPr>
          <w:rtl w:val="0"/>
          <w:lang w:val="en-US"/>
        </w:rPr>
        <w:t>‘</w:t>
      </w:r>
      <w:r>
        <w:rPr>
          <w:rtl w:val="0"/>
          <w:lang w:val="en-US"/>
        </w:rPr>
        <w:t>obscure</w:t>
      </w:r>
      <w:r>
        <w:rPr>
          <w:rtl w:val="0"/>
          <w:lang w:val="en-US"/>
        </w:rPr>
        <w:t xml:space="preserve">’ </w:t>
      </w:r>
      <w:r>
        <w:rPr>
          <w:rtl w:val="0"/>
          <w:lang w:val="en-US"/>
        </w:rPr>
        <w:t xml:space="preserve">and </w:t>
      </w:r>
      <w:r>
        <w:rPr>
          <w:rtl w:val="0"/>
          <w:lang w:val="en-US"/>
        </w:rPr>
        <w:t>‘</w:t>
      </w:r>
      <w:r>
        <w:rPr>
          <w:rtl w:val="0"/>
          <w:lang w:val="en-US"/>
        </w:rPr>
        <w:t>well-known</w:t>
      </w:r>
      <w:r>
        <w:rPr>
          <w:rtl w:val="0"/>
          <w:lang w:val="en-US"/>
        </w:rPr>
        <w:t xml:space="preserve">’ </w:t>
      </w:r>
      <w:r>
        <w:rPr>
          <w:rtl w:val="0"/>
          <w:lang w:val="en-US"/>
        </w:rPr>
        <w:t xml:space="preserve">do not necessarily apply. Much in the same way, Florian Noack (1990, Belgium) discovered the world of repertoire for piano. Even as a teen, composers like Alkan, Medtner, Lyapunov were studied next to Chopin and Beethoven, thanks to the highly inspirational book </w:t>
      </w:r>
      <w:r>
        <w:rPr>
          <w:rtl w:val="0"/>
          <w:lang w:val="en-US"/>
        </w:rPr>
        <w:t>‘</w:t>
      </w:r>
      <w:r>
        <w:rPr>
          <w:rtl w:val="0"/>
          <w:lang w:val="en-US"/>
        </w:rPr>
        <w:t>Piano Music</w:t>
      </w:r>
      <w:r>
        <w:rPr>
          <w:rtl w:val="0"/>
          <w:lang w:val="en-US"/>
        </w:rPr>
        <w:t xml:space="preserve">’ </w:t>
      </w:r>
      <w:r>
        <w:rPr>
          <w:rtl w:val="0"/>
          <w:lang w:val="en-US"/>
        </w:rPr>
        <w:t xml:space="preserve">by Guy Sacre. </w:t>
      </w:r>
    </w:p>
    <w:p>
      <w:pPr>
        <w:pStyle w:val="heading 1"/>
        <w:spacing w:after="0" w:line="312" w:lineRule="auto"/>
        <w:ind w:left="0" w:firstLine="0"/>
        <w:rPr>
          <w:lang w:val="en-US"/>
        </w:rPr>
      </w:pPr>
    </w:p>
    <w:p>
      <w:pPr>
        <w:pStyle w:val="heading 1"/>
        <w:spacing w:after="0" w:line="312" w:lineRule="auto"/>
        <w:ind w:left="0" w:firstLine="0"/>
        <w:rPr>
          <w:lang w:val="en-US"/>
        </w:rPr>
      </w:pPr>
      <w:r>
        <w:rPr>
          <w:rtl w:val="0"/>
          <w:lang w:val="en-US"/>
        </w:rPr>
        <w:t xml:space="preserve">Sources of inspiration </w:t>
      </w:r>
    </w:p>
    <w:p>
      <w:pPr>
        <w:pStyle w:val="Hoofdtekst"/>
        <w:spacing w:after="0" w:line="312" w:lineRule="auto"/>
        <w:ind w:left="0" w:firstLine="0"/>
      </w:pPr>
      <w:r>
        <w:rPr>
          <w:rtl w:val="0"/>
          <w:lang w:val="en-US"/>
        </w:rPr>
        <w:t>Out of love for Russian literature</w:t>
      </w:r>
      <w:r>
        <w:rPr>
          <w:rtl w:val="0"/>
          <w:lang w:val="nl-NL"/>
        </w:rPr>
        <w:t xml:space="preserve"> and</w:t>
      </w:r>
      <w:r>
        <w:rPr>
          <w:rtl w:val="0"/>
          <w:lang w:val="en-US"/>
        </w:rPr>
        <w:t xml:space="preserve"> studies with pianist-composer Vas</w:t>
      </w:r>
      <w:r>
        <w:rPr>
          <w:rtl w:val="0"/>
          <w:lang w:val="nl-NL"/>
        </w:rPr>
        <w:t>s</w:t>
      </w:r>
      <w:r>
        <w:rPr>
          <w:rtl w:val="0"/>
          <w:lang w:val="en-US"/>
        </w:rPr>
        <w:t xml:space="preserve">ily Lobanov, Florian developed a natural affinity with Russian heritage. </w:t>
      </w:r>
      <w:r>
        <w:rPr>
          <w:rtl w:val="0"/>
          <w:lang w:val="nl-NL"/>
        </w:rPr>
        <w:t>H</w:t>
      </w:r>
      <w:r>
        <w:rPr>
          <w:rtl w:val="0"/>
          <w:lang w:val="en-US"/>
        </w:rPr>
        <w:t xml:space="preserve">is </w:t>
      </w:r>
      <w:r>
        <w:rPr>
          <w:rtl w:val="0"/>
          <w:lang w:val="nl-NL"/>
        </w:rPr>
        <w:t xml:space="preserve">piano </w:t>
      </w:r>
      <w:r>
        <w:rPr>
          <w:rtl w:val="0"/>
          <w:lang w:val="en-US"/>
        </w:rPr>
        <w:t>transcriptions</w:t>
      </w:r>
      <w:r>
        <w:rPr>
          <w:rtl w:val="0"/>
          <w:lang w:val="nl-NL"/>
        </w:rPr>
        <w:t>, b</w:t>
      </w:r>
      <w:r>
        <w:rPr>
          <w:rtl w:val="0"/>
          <w:lang w:val="en-US"/>
        </w:rPr>
        <w:t>ased on orchestral works by Tchaikovsky, Rachmaninov and Rimsky-Korsakov</w:t>
      </w:r>
      <w:r>
        <w:rPr>
          <w:rtl w:val="0"/>
          <w:lang w:val="nl-NL"/>
        </w:rPr>
        <w:t xml:space="preserve">, </w:t>
      </w:r>
      <w:r>
        <w:rPr>
          <w:rtl w:val="0"/>
          <w:lang w:val="en-US"/>
        </w:rPr>
        <w:t xml:space="preserve">have attracted the attention of musicians such as Boris Berezovsky and Dmitri Bashkirov. </w:t>
      </w:r>
      <w:r>
        <w:rPr>
          <w:rtl w:val="0"/>
          <w:lang w:val="en-US"/>
        </w:rPr>
        <w:t>‘</w:t>
      </w:r>
      <w:r>
        <w:rPr>
          <w:rtl w:val="0"/>
          <w:lang w:val="nl-NL"/>
        </w:rPr>
        <w:t>It is a</w:t>
      </w:r>
      <w:r>
        <w:rPr>
          <w:rtl w:val="0"/>
          <w:lang w:val="en-US"/>
        </w:rPr>
        <w:t xml:space="preserve"> form of creativity and ingenuity that forces me to approach my instrument differently; searching for new textures, richness, colours or ways to combine my ten fingers</w:t>
      </w:r>
      <w:r>
        <w:rPr>
          <w:rtl w:val="0"/>
          <w:lang w:val="en-US"/>
        </w:rPr>
        <w:t>’</w:t>
      </w:r>
      <w:r>
        <w:rPr>
          <w:rtl w:val="0"/>
          <w:lang w:val="en-US"/>
        </w:rPr>
        <w:t xml:space="preserve">, Florian says. Praise for the recording of these works include the ECHO Klassik Award </w:t>
      </w:r>
      <w:r>
        <w:rPr>
          <w:rtl w:val="0"/>
          <w:lang w:val="en-US"/>
        </w:rPr>
        <w:t>‘</w:t>
      </w:r>
      <w:r>
        <w:rPr>
          <w:rtl w:val="0"/>
          <w:lang w:val="en-US"/>
        </w:rPr>
        <w:t>Emerging Artist of the Year 2015</w:t>
      </w:r>
      <w:r>
        <w:rPr>
          <w:rtl w:val="0"/>
          <w:lang w:val="en-US"/>
        </w:rPr>
        <w:t>’</w:t>
      </w:r>
      <w:r>
        <w:rPr>
          <w:rtl w:val="0"/>
          <w:lang w:val="en-US"/>
        </w:rPr>
        <w:t>, the International Classical Music Award, the Octave de la Musique, a nomination for Preis der Deutschen Schallplattenkritik and the Diapason d</w:t>
      </w:r>
      <w:r>
        <w:rPr>
          <w:rtl w:val="0"/>
          <w:lang w:val="en-US"/>
        </w:rPr>
        <w:t>’</w:t>
      </w:r>
      <w:r>
        <w:rPr>
          <w:rtl w:val="0"/>
          <w:lang w:val="en-US"/>
        </w:rPr>
        <w:t xml:space="preserve">Or of the Year 2017. </w:t>
      </w:r>
    </w:p>
    <w:p>
      <w:pPr>
        <w:pStyle w:val="Hoofdtekst"/>
        <w:spacing w:after="0" w:line="312" w:lineRule="auto"/>
        <w:ind w:left="0" w:firstLine="0"/>
      </w:pPr>
    </w:p>
    <w:p>
      <w:pPr>
        <w:pStyle w:val="Hoofdtekst"/>
        <w:spacing w:after="0" w:line="312" w:lineRule="auto"/>
        <w:ind w:left="0" w:firstLine="0"/>
      </w:pPr>
      <w:r>
        <w:rPr>
          <w:rtl w:val="0"/>
          <w:lang w:val="en-US"/>
        </w:rPr>
        <w:t>‘</w:t>
      </w:r>
      <w:r>
        <w:rPr>
          <w:rtl w:val="0"/>
          <w:lang w:val="en-US"/>
        </w:rPr>
        <w:t>Virtuosity</w:t>
      </w:r>
      <w:r>
        <w:rPr>
          <w:rtl w:val="0"/>
          <w:lang w:val="en-US"/>
        </w:rPr>
        <w:t xml:space="preserve">’ </w:t>
      </w:r>
      <w:r>
        <w:rPr>
          <w:rtl w:val="0"/>
          <w:lang w:val="en-US"/>
        </w:rPr>
        <w:t xml:space="preserve">being a word regularly connected to Florian, the press and his peers acknowledge it as a means to an end. With his interpretation and programmatic innovation, Florian strives to keep audiences on their toes. Le Figaro commented on a recent recording: </w:t>
      </w:r>
      <w:r>
        <w:rPr>
          <w:rtl w:val="0"/>
          <w:lang w:val="en-US"/>
        </w:rPr>
        <w:t>‘</w:t>
      </w:r>
      <w:r>
        <w:rPr>
          <w:rtl w:val="0"/>
          <w:lang w:val="en-US"/>
        </w:rPr>
        <w:t>A portrait of Prokofiev in Noack</w:t>
      </w:r>
      <w:r>
        <w:rPr>
          <w:rtl w:val="0"/>
          <w:lang w:val="en-US"/>
        </w:rPr>
        <w:t>’</w:t>
      </w:r>
      <w:r>
        <w:rPr>
          <w:rtl w:val="0"/>
          <w:lang w:val="en-US"/>
        </w:rPr>
        <w:t>s own image: contrasting but authentic. Restless and bright. Tender but incisive.</w:t>
      </w:r>
      <w:r>
        <w:rPr>
          <w:rtl w:val="0"/>
          <w:lang w:val="en-US"/>
        </w:rPr>
        <w:t xml:space="preserve">’ </w:t>
      </w:r>
    </w:p>
    <w:p>
      <w:pPr>
        <w:pStyle w:val="heading 1"/>
        <w:spacing w:after="0" w:line="312" w:lineRule="auto"/>
        <w:ind w:left="0" w:firstLine="0"/>
        <w:rPr>
          <w:lang w:val="en-US"/>
        </w:rPr>
      </w:pPr>
    </w:p>
    <w:p>
      <w:pPr>
        <w:pStyle w:val="heading 1"/>
        <w:spacing w:after="0" w:line="312" w:lineRule="auto"/>
        <w:ind w:left="0" w:firstLine="0"/>
        <w:rPr>
          <w:lang w:val="en-US"/>
        </w:rPr>
      </w:pPr>
      <w:r>
        <w:rPr>
          <w:rtl w:val="0"/>
          <w:lang w:val="en-US"/>
        </w:rPr>
        <w:t xml:space="preserve">Background </w:t>
      </w:r>
    </w:p>
    <w:p>
      <w:pPr>
        <w:pStyle w:val="Hoofdtekst"/>
        <w:spacing w:after="0" w:line="312" w:lineRule="auto"/>
        <w:ind w:left="0" w:right="319" w:firstLine="0"/>
      </w:pPr>
      <w:r>
        <w:rPr>
          <w:rtl w:val="0"/>
          <w:lang w:val="en-US"/>
        </w:rPr>
        <w:t xml:space="preserve">Formative experiences have been the studies with Claudio Martinez-Mehner at the Musikhochschule Basel, and Academy masterclasses with the socratic teachings of Ferenc Rados in Prussia Cove, Cornwall. Florian Noack has won numerous prizes including the International Rachmaninoff Competition, the international Robert Schumann Competition and the International Piano Competition Cologne.  </w:t>
      </w:r>
    </w:p>
    <w:p>
      <w:pPr>
        <w:pStyle w:val="Hoofdtekst"/>
        <w:spacing w:after="0" w:line="312" w:lineRule="auto"/>
        <w:ind w:left="0" w:firstLine="0"/>
      </w:pPr>
    </w:p>
    <w:p>
      <w:pPr>
        <w:pStyle w:val="Hoofdtekst"/>
        <w:spacing w:after="0" w:line="312" w:lineRule="auto"/>
        <w:ind w:left="0" w:firstLine="0"/>
      </w:pPr>
      <w:r>
        <w:rPr>
          <w:rtl w:val="0"/>
          <w:lang w:val="en-US"/>
        </w:rPr>
        <w:t>Invitations from around the world keep building his presence in festivals and concert halls, allowing meaningful collaborations with other musicians, conductors and orchestras. Florian has recorded six well</w:t>
      </w:r>
      <w:r>
        <w:rPr>
          <w:rtl w:val="0"/>
          <w:lang w:val="nl-NL"/>
        </w:rPr>
        <w:t>-</w:t>
      </w:r>
      <w:r>
        <w:rPr>
          <w:rtl w:val="0"/>
          <w:lang w:val="en-US"/>
        </w:rPr>
        <w:t xml:space="preserve">received CDs with various off-the-beaten-track repertoire and with his own piano transcriptions. </w:t>
      </w:r>
    </w:p>
    <w:p>
      <w:pPr>
        <w:pStyle w:val="Hoofdtekst"/>
        <w:spacing w:after="0" w:line="312" w:lineRule="auto"/>
        <w:ind w:left="0" w:firstLine="0"/>
      </w:pPr>
    </w:p>
    <w:p>
      <w:pPr>
        <w:pStyle w:val="Hoofdtekst"/>
        <w:spacing w:after="0" w:line="312" w:lineRule="auto"/>
        <w:ind w:left="0" w:firstLine="0"/>
        <w:rPr>
          <w:lang w:val="en-US"/>
        </w:rPr>
      </w:pPr>
      <w:r>
        <w:rPr>
          <w:rtl w:val="0"/>
          <w:lang w:val="en-US"/>
        </w:rPr>
        <w:t xml:space="preserve">He joined the Fratres Trio with violinist Fedor Rudin (Konzertmeister of the Wiener Philharmoniker) and saxophonist Hayrapet Arakelyan in </w:t>
      </w:r>
      <w:r>
        <w:rPr>
          <w:u w:color="ff2c21"/>
          <w:rtl w:val="0"/>
          <w:lang w:val="en-US"/>
        </w:rPr>
        <w:t>2016</w:t>
      </w:r>
      <w:r>
        <w:rPr>
          <w:rtl w:val="0"/>
          <w:lang w:val="en-US"/>
        </w:rPr>
        <w:t xml:space="preserve">. A particular interest is repertoire typical from the 1920s and beyond, merging the world of jazz and classical. </w:t>
      </w:r>
    </w:p>
    <w:p>
      <w:pPr>
        <w:pStyle w:val="Hoofdtekst"/>
        <w:spacing w:after="0" w:line="312" w:lineRule="auto"/>
        <w:ind w:left="0" w:firstLine="0"/>
        <w:rPr>
          <w:lang w:val="en-US"/>
        </w:rPr>
      </w:pPr>
    </w:p>
    <w:p>
      <w:pPr>
        <w:pStyle w:val="Hoofdtekst"/>
        <w:spacing w:after="0" w:line="312" w:lineRule="auto"/>
        <w:ind w:left="0" w:firstLine="0"/>
        <w:rPr>
          <w:lang w:val="en-US"/>
        </w:rPr>
      </w:pPr>
      <w:r>
        <w:rPr>
          <w:rtl w:val="0"/>
          <w:lang w:val="en-US"/>
        </w:rPr>
        <w:t xml:space="preserve">Florian Noack was a tutor at the Musikhochschule in Cologne, teaches at the Miami Piano Festival Academy 2020, and gives master classes on a regular basis. </w:t>
      </w:r>
    </w:p>
    <w:p>
      <w:pPr>
        <w:pStyle w:val="Hoofdtekst"/>
        <w:spacing w:after="0" w:line="312" w:lineRule="auto"/>
        <w:ind w:left="0" w:firstLine="0"/>
        <w:rPr>
          <w:lang w:val="en-US"/>
        </w:rPr>
      </w:pPr>
    </w:p>
    <w:p>
      <w:pPr>
        <w:pStyle w:val="Hoofdtekst"/>
        <w:spacing w:after="0" w:line="312" w:lineRule="auto"/>
        <w:ind w:left="0" w:firstLine="0"/>
        <w:rPr>
          <w:lang w:val="en-US"/>
        </w:rPr>
      </w:pPr>
    </w:p>
    <w:p>
      <w:pPr>
        <w:pStyle w:val="Hoofdtekst"/>
        <w:spacing w:after="0" w:line="312" w:lineRule="auto"/>
        <w:ind w:left="0" w:firstLine="0"/>
        <w:rPr>
          <w:lang w:val="en-US"/>
        </w:rPr>
      </w:pPr>
    </w:p>
    <w:p>
      <w:pPr>
        <w:pStyle w:val="Hoofdtekst"/>
        <w:spacing w:after="0" w:line="312" w:lineRule="auto"/>
        <w:ind w:left="0" w:firstLine="0"/>
      </w:pPr>
      <w:r>
        <w:rPr>
          <w:b w:val="1"/>
          <w:bCs w:val="1"/>
          <w:rtl w:val="0"/>
          <w:lang w:val="en-US"/>
        </w:rPr>
        <w:t>CV of Florian Noack</w:t>
      </w:r>
      <w:r>
        <w:rPr>
          <w:b w:val="1"/>
          <w:bCs w:val="1"/>
          <w:rtl w:val="0"/>
          <w:lang w:val="nl-NL"/>
        </w:rPr>
        <w:t xml:space="preserve">, </w:t>
      </w:r>
      <w:r>
        <w:rPr>
          <w:b w:val="1"/>
          <w:bCs w:val="1"/>
          <w:rtl w:val="0"/>
          <w:lang w:val="en-US"/>
        </w:rPr>
        <w:t>pianist</w:t>
      </w:r>
      <w:r>
        <w:rPr>
          <w:b w:val="1"/>
          <w:bCs w:val="1"/>
          <w:rtl w:val="0"/>
          <w:lang w:val="en-US"/>
        </w:rPr>
        <w:t xml:space="preserve"> </w:t>
      </w:r>
      <w:r>
        <w:rPr>
          <w:rtl w:val="0"/>
          <w:lang w:val="nl-NL"/>
        </w:rPr>
        <w:t xml:space="preserve">— </w:t>
      </w:r>
      <w:r>
        <w:rPr>
          <w:rtl w:val="0"/>
          <w:lang w:val="nl-NL"/>
        </w:rPr>
        <w:t>A selection</w:t>
      </w:r>
    </w:p>
    <w:p>
      <w:pPr>
        <w:pStyle w:val="Hoofdtekst"/>
        <w:tabs>
          <w:tab w:val="center" w:pos="2268"/>
        </w:tabs>
        <w:spacing w:after="0" w:line="312" w:lineRule="auto"/>
        <w:ind w:left="1134" w:hanging="1134"/>
      </w:pPr>
    </w:p>
    <w:p>
      <w:pPr>
        <w:pStyle w:val="Hoofdtekst"/>
        <w:tabs>
          <w:tab w:val="center" w:pos="2268"/>
        </w:tabs>
        <w:spacing w:after="0" w:line="312" w:lineRule="auto"/>
        <w:ind w:left="1134" w:hanging="1134"/>
      </w:pPr>
      <w:r>
        <w:rPr>
          <w:rtl w:val="0"/>
          <w:lang w:val="en-US"/>
        </w:rPr>
        <w:t xml:space="preserve">1990 </w:t>
        <w:tab/>
        <w:t xml:space="preserve">Born in Brussels, Belgium </w:t>
      </w:r>
    </w:p>
    <w:p>
      <w:pPr>
        <w:pStyle w:val="Hoofdtekst"/>
        <w:tabs>
          <w:tab w:val="center" w:pos="2268"/>
        </w:tabs>
        <w:spacing w:after="0" w:line="312" w:lineRule="auto"/>
        <w:ind w:left="1134" w:hanging="1134"/>
      </w:pPr>
      <w:r>
        <w:rPr>
          <w:rtl w:val="0"/>
          <w:lang w:val="en-US"/>
        </w:rPr>
        <w:t xml:space="preserve">1994 </w:t>
        <w:tab/>
        <w:t xml:space="preserve">Start of piano studies </w:t>
      </w:r>
    </w:p>
    <w:p>
      <w:pPr>
        <w:pStyle w:val="Hoofdtekst"/>
        <w:tabs>
          <w:tab w:val="center" w:pos="2268"/>
        </w:tabs>
        <w:spacing w:after="0" w:line="312" w:lineRule="auto"/>
        <w:ind w:left="1134" w:hanging="1134"/>
        <w:rPr>
          <w:lang w:val="en-US"/>
        </w:rPr>
      </w:pPr>
      <w:r>
        <w:rPr>
          <w:rtl w:val="0"/>
          <w:lang w:val="en-US"/>
        </w:rPr>
        <w:t xml:space="preserve">2002 </w:t>
        <w:tab/>
        <w:t xml:space="preserve">Enters the </w:t>
      </w:r>
      <w:r>
        <w:rPr>
          <w:rtl w:val="0"/>
          <w:lang w:val="en-US"/>
        </w:rPr>
        <w:t>‘</w:t>
      </w:r>
      <w:r>
        <w:rPr>
          <w:rtl w:val="0"/>
          <w:lang w:val="en-US"/>
        </w:rPr>
        <w:t>Young Exceptional Talents</w:t>
      </w:r>
      <w:r>
        <w:rPr>
          <w:rtl w:val="0"/>
          <w:lang w:val="en-US"/>
        </w:rPr>
        <w:t xml:space="preserve">’ </w:t>
      </w:r>
      <w:r>
        <w:rPr>
          <w:rtl w:val="0"/>
          <w:lang w:val="en-US"/>
        </w:rPr>
        <w:t xml:space="preserve">section of the Queen Elisabeth Chapel Brussels, studies with Yuka Izutsu </w:t>
      </w:r>
    </w:p>
    <w:p>
      <w:pPr>
        <w:pStyle w:val="Hoofdtekst"/>
        <w:tabs>
          <w:tab w:val="center" w:pos="2268"/>
        </w:tabs>
        <w:spacing w:after="0" w:line="312" w:lineRule="auto"/>
        <w:ind w:left="1134" w:hanging="1134"/>
      </w:pPr>
      <w:r>
        <w:rPr>
          <w:rtl w:val="0"/>
          <w:lang w:val="nl-NL"/>
        </w:rPr>
        <w:t>2005</w:t>
        <w:tab/>
      </w:r>
      <w:r>
        <w:rPr>
          <w:rtl w:val="0"/>
          <w:lang w:val="en-US"/>
        </w:rPr>
        <w:t>Wins 8 Belgian piano competitions (including Concours Excellentia, Concours Gr</w:t>
      </w:r>
      <w:r>
        <w:rPr>
          <w:rtl w:val="0"/>
          <w:lang w:val="fr-FR"/>
        </w:rPr>
        <w:t>é</w:t>
      </w:r>
      <w:r>
        <w:rPr>
          <w:rtl w:val="0"/>
          <w:lang w:val="en-US"/>
        </w:rPr>
        <w:t xml:space="preserve">try, Concours EPTA, Concours Rotary Breughel, Concours Belfius) </w:t>
      </w:r>
    </w:p>
    <w:p>
      <w:pPr>
        <w:pStyle w:val="Hoofdtekst"/>
        <w:tabs>
          <w:tab w:val="center" w:pos="2268"/>
        </w:tabs>
        <w:spacing w:after="0" w:line="312" w:lineRule="auto"/>
        <w:ind w:left="1134" w:hanging="1134"/>
        <w:rPr>
          <w:lang w:val="en-US"/>
        </w:rPr>
      </w:pPr>
      <w:r>
        <w:rPr>
          <w:rtl w:val="0"/>
          <w:lang w:val="nl-NL"/>
        </w:rPr>
        <w:t>2006</w:t>
      </w:r>
      <w:r>
        <w:rPr>
          <w:rtl w:val="0"/>
          <w:lang w:val="nl-NL"/>
        </w:rPr>
        <w:t>–</w:t>
      </w:r>
      <w:r>
        <w:rPr>
          <w:rtl w:val="0"/>
          <w:lang w:val="nl-NL"/>
        </w:rPr>
        <w:t>2013</w:t>
        <w:tab/>
      </w:r>
      <w:r>
        <w:rPr>
          <w:rtl w:val="0"/>
          <w:lang w:val="en-US"/>
        </w:rPr>
        <w:t xml:space="preserve">Studies at the Musikhochschule in Cologne, with Russian pianist and composer Vassily Lobanov </w:t>
      </w:r>
    </w:p>
    <w:p>
      <w:pPr>
        <w:pStyle w:val="Hoofdtekst"/>
        <w:tabs>
          <w:tab w:val="center" w:pos="2268"/>
        </w:tabs>
        <w:spacing w:after="0" w:line="312" w:lineRule="auto"/>
        <w:ind w:left="1134" w:hanging="1134"/>
      </w:pPr>
      <w:r>
        <w:rPr>
          <w:rtl w:val="0"/>
          <w:lang w:val="en-US"/>
        </w:rPr>
        <w:t>2006</w:t>
      </w:r>
      <w:r>
        <w:rPr>
          <w:rtl w:val="0"/>
          <w:lang w:val="en-US"/>
        </w:rPr>
        <w:t>–</w:t>
      </w:r>
      <w:r>
        <w:rPr>
          <w:u w:color="ff2c21"/>
          <w:rtl w:val="0"/>
          <w:lang w:val="en-US"/>
        </w:rPr>
        <w:t>2009</w:t>
      </w:r>
      <w:r>
        <w:rPr>
          <w:lang w:val="en-US"/>
        </w:rPr>
        <w:tab/>
        <w:tab/>
      </w:r>
      <w:r>
        <w:rPr>
          <w:rtl w:val="0"/>
          <w:lang w:val="en-US"/>
        </w:rPr>
        <w:t>Wins several prizes in France (Concours International Vibrarte, Concours International de</w:t>
      </w:r>
      <w:r>
        <w:rPr>
          <w:rtl w:val="0"/>
          <w:lang w:val="nl-NL"/>
        </w:rPr>
        <w:t xml:space="preserve"> </w:t>
      </w:r>
      <w:r>
        <w:rPr>
          <w:rtl w:val="0"/>
          <w:lang w:val="en-US"/>
        </w:rPr>
        <w:t>M</w:t>
      </w:r>
      <w:r>
        <w:rPr>
          <w:rtl w:val="0"/>
          <w:lang w:val="en-US"/>
        </w:rPr>
        <w:t>é</w:t>
      </w:r>
      <w:r>
        <w:rPr>
          <w:rtl w:val="0"/>
          <w:lang w:val="en-US"/>
        </w:rPr>
        <w:t xml:space="preserve">rignac, Concours International Adilia Alieva, Piano Campus) </w:t>
      </w:r>
    </w:p>
    <w:p>
      <w:pPr>
        <w:pStyle w:val="Hoofdtekst"/>
        <w:tabs>
          <w:tab w:val="center" w:pos="2268"/>
        </w:tabs>
        <w:spacing w:after="0" w:line="312" w:lineRule="auto"/>
        <w:ind w:left="1134" w:hanging="1134"/>
      </w:pPr>
      <w:r>
        <w:rPr>
          <w:rtl w:val="0"/>
          <w:lang w:val="en-US"/>
        </w:rPr>
        <w:t xml:space="preserve">2009 </w:t>
        <w:tab/>
        <w:t xml:space="preserve">Wins </w:t>
      </w:r>
      <w:r>
        <w:rPr>
          <w:rtl w:val="0"/>
          <w:lang w:val="nl-NL"/>
        </w:rPr>
        <w:t>scholarship</w:t>
      </w:r>
      <w:r>
        <w:rPr>
          <w:rtl w:val="0"/>
          <w:lang w:val="en-US"/>
        </w:rPr>
        <w:t xml:space="preserve"> </w:t>
      </w:r>
      <w:r>
        <w:rPr>
          <w:rtl w:val="0"/>
          <w:lang w:val="nl-NL"/>
        </w:rPr>
        <w:t xml:space="preserve">from the </w:t>
      </w:r>
      <w:r>
        <w:rPr>
          <w:rtl w:val="0"/>
          <w:lang w:val="en-US"/>
        </w:rPr>
        <w:t>Belgian Vocational Foundation</w:t>
      </w:r>
    </w:p>
    <w:p>
      <w:pPr>
        <w:pStyle w:val="Hoofdtekst"/>
        <w:tabs>
          <w:tab w:val="center" w:pos="2268"/>
        </w:tabs>
        <w:spacing w:after="0" w:line="312" w:lineRule="auto"/>
        <w:ind w:left="1134" w:hanging="1134"/>
      </w:pPr>
      <w:r>
        <w:rPr>
          <w:u w:color="ff2c21"/>
          <w:rtl w:val="0"/>
          <w:lang w:val="en-US"/>
        </w:rPr>
        <w:t>2013</w:t>
      </w:r>
      <w:r>
        <w:rPr>
          <w:u w:color="ff2c21"/>
          <w:rtl w:val="0"/>
          <w:lang w:val="nl-NL"/>
        </w:rPr>
        <w:t>–</w:t>
      </w:r>
      <w:r>
        <w:rPr>
          <w:u w:color="ff2c21"/>
          <w:rtl w:val="0"/>
          <w:lang w:val="en-US"/>
        </w:rPr>
        <w:t>2018</w:t>
      </w:r>
      <w:r>
        <w:rPr>
          <w:lang w:val="en-US"/>
        </w:rPr>
        <w:tab/>
      </w:r>
      <w:r>
        <w:rPr>
          <w:rtl w:val="0"/>
          <w:lang w:val="en-US"/>
        </w:rPr>
        <w:t>Studies at the Musikhochschule in Basel, with Claudio Martinez-Mehner</w:t>
      </w:r>
    </w:p>
    <w:p>
      <w:pPr>
        <w:pStyle w:val="Hoofdtekst"/>
        <w:tabs>
          <w:tab w:val="center" w:pos="2268"/>
        </w:tabs>
        <w:spacing w:after="0" w:line="312" w:lineRule="auto"/>
        <w:ind w:left="1134" w:hanging="1134"/>
      </w:pPr>
      <w:r>
        <w:rPr>
          <w:u w:color="ff2c21"/>
          <w:rtl w:val="0"/>
          <w:lang w:val="en-US"/>
        </w:rPr>
        <w:t>2018</w:t>
      </w:r>
      <w:r>
        <w:rPr>
          <w:u w:color="ff2c21"/>
          <w:rtl w:val="0"/>
          <w:lang w:val="nl-NL"/>
        </w:rPr>
        <w:t>–</w:t>
      </w:r>
      <w:r>
        <w:rPr>
          <w:u w:color="ff2c21"/>
          <w:rtl w:val="0"/>
          <w:lang w:val="en-US"/>
        </w:rPr>
        <w:t xml:space="preserve">2020  </w:t>
        <w:tab/>
      </w:r>
      <w:r>
        <w:rPr>
          <w:rtl w:val="0"/>
          <w:lang w:val="en-US"/>
        </w:rPr>
        <w:t>Academy masterclasses Prussia Cove, Cornwall with Ferenc Rados</w:t>
      </w:r>
      <w:r>
        <w:rPr>
          <w:rtl w:val="0"/>
          <w:lang w:val="nl-NL"/>
        </w:rPr>
        <w:t xml:space="preserve"> and</w:t>
      </w:r>
      <w:r>
        <w:rPr>
          <w:b w:val="1"/>
          <w:bCs w:val="1"/>
          <w:sz w:val="19"/>
          <w:szCs w:val="19"/>
          <w:rtl w:val="0"/>
          <w:lang w:val="nl-NL"/>
        </w:rPr>
        <w:t xml:space="preserve"> </w:t>
      </w:r>
      <w:r>
        <w:rPr>
          <w:rtl w:val="0"/>
          <w:lang w:val="fr-FR"/>
        </w:rPr>
        <w:t>Rita Wagner</w:t>
      </w:r>
    </w:p>
    <w:p>
      <w:pPr>
        <w:pStyle w:val="Hoofdtekst"/>
        <w:tabs>
          <w:tab w:val="center" w:pos="2268"/>
        </w:tabs>
        <w:spacing w:after="0" w:line="312" w:lineRule="auto"/>
        <w:ind w:left="1134" w:hanging="1134"/>
        <w:rPr>
          <w:lang w:val="en-US"/>
        </w:rPr>
      </w:pPr>
      <w:r>
        <w:rPr>
          <w:u w:color="ff2c21"/>
          <w:rtl w:val="0"/>
          <w:lang w:val="en-US"/>
        </w:rPr>
        <w:t>2010</w:t>
      </w:r>
      <w:r>
        <w:rPr>
          <w:rtl w:val="0"/>
          <w:lang w:val="en-US"/>
        </w:rPr>
        <w:t>–</w:t>
      </w:r>
      <w:r>
        <w:rPr>
          <w:u w:color="ff2c21"/>
          <w:rtl w:val="0"/>
          <w:lang w:val="en-US"/>
        </w:rPr>
        <w:t>2015</w:t>
      </w:r>
      <w:r>
        <w:rPr>
          <w:rtl w:val="0"/>
          <w:lang w:val="en-US"/>
        </w:rPr>
        <w:t xml:space="preserve">  </w:t>
        <w:tab/>
        <w:t xml:space="preserve">Receives grants and scholarships from Spes, Fondation Banque Populaire and Mozart Gesellschaft </w:t>
      </w:r>
    </w:p>
    <w:p>
      <w:pPr>
        <w:pStyle w:val="Hoofdtekst"/>
        <w:tabs>
          <w:tab w:val="center" w:pos="2268"/>
        </w:tabs>
        <w:spacing w:after="0" w:line="312" w:lineRule="auto"/>
        <w:ind w:left="1134" w:hanging="1134"/>
        <w:rPr>
          <w:lang w:val="en-US"/>
        </w:rPr>
      </w:pPr>
      <w:r>
        <w:rPr>
          <w:rtl w:val="0"/>
          <w:lang w:val="nl-NL"/>
        </w:rPr>
        <w:t>2010</w:t>
        <w:tab/>
      </w:r>
      <w:r>
        <w:rPr>
          <w:rtl w:val="0"/>
          <w:lang w:val="en-US"/>
        </w:rPr>
        <w:t>Wins 2nd Prize and the Public</w:t>
      </w:r>
      <w:r>
        <w:rPr>
          <w:rtl w:val="0"/>
          <w:lang w:val="en-US"/>
        </w:rPr>
        <w:t>’</w:t>
      </w:r>
      <w:r>
        <w:rPr>
          <w:rtl w:val="0"/>
          <w:lang w:val="en-US"/>
        </w:rPr>
        <w:t>s Prize at the International Rachmaninoff Competition Moskou</w:t>
      </w:r>
    </w:p>
    <w:p>
      <w:pPr>
        <w:pStyle w:val="Hoofdtekst"/>
        <w:tabs>
          <w:tab w:val="center" w:pos="2268"/>
        </w:tabs>
        <w:spacing w:after="0" w:line="312" w:lineRule="auto"/>
        <w:ind w:left="1134" w:hanging="1134"/>
      </w:pPr>
      <w:r>
        <w:rPr>
          <w:rtl w:val="0"/>
          <w:lang w:val="nl-NL"/>
        </w:rPr>
        <w:t>2011</w:t>
        <w:tab/>
      </w:r>
      <w:r>
        <w:rPr>
          <w:rtl w:val="0"/>
          <w:lang w:val="en-US"/>
        </w:rPr>
        <w:t xml:space="preserve">Wins 3rd Prize at the International Piano Competition Cologne and the 2nd Prize at the international Robert Schumann Competition </w:t>
      </w:r>
    </w:p>
    <w:p>
      <w:pPr>
        <w:pStyle w:val="Hoofdtekst"/>
        <w:tabs>
          <w:tab w:val="center" w:pos="2268"/>
        </w:tabs>
        <w:spacing w:after="0" w:line="312" w:lineRule="auto"/>
        <w:ind w:left="1134" w:hanging="1134"/>
        <w:rPr>
          <w:lang w:val="en-US"/>
        </w:rPr>
      </w:pPr>
      <w:r>
        <w:rPr>
          <w:rtl w:val="0"/>
          <w:lang w:val="en-US"/>
        </w:rPr>
        <w:t xml:space="preserve">2013 </w:t>
        <w:tab/>
        <w:t>Wins 1st Prize at the Karlrobert Kreiten Piano Competition, 1st Prize at the Lions Club</w:t>
      </w:r>
      <w:r>
        <w:rPr>
          <w:rtl w:val="0"/>
          <w:lang w:val="nl-NL"/>
        </w:rPr>
        <w:t xml:space="preserve"> </w:t>
      </w:r>
      <w:r>
        <w:rPr>
          <w:rtl w:val="0"/>
          <w:lang w:val="en-US"/>
        </w:rPr>
        <w:t xml:space="preserve">Competition, and </w:t>
      </w:r>
      <w:r>
        <w:rPr>
          <w:rtl w:val="0"/>
          <w:lang w:val="nl-NL"/>
        </w:rPr>
        <w:t xml:space="preserve">winner of </w:t>
      </w:r>
      <w:r>
        <w:rPr>
          <w:rtl w:val="0"/>
          <w:lang w:val="en-US"/>
        </w:rPr>
        <w:t>the Steinway F</w:t>
      </w:r>
      <w:r>
        <w:rPr>
          <w:rtl w:val="0"/>
          <w:lang w:val="en-US"/>
        </w:rPr>
        <w:t>ö</w:t>
      </w:r>
      <w:r>
        <w:rPr>
          <w:rtl w:val="0"/>
          <w:lang w:val="en-US"/>
        </w:rPr>
        <w:t xml:space="preserve">rderpreis </w:t>
      </w:r>
    </w:p>
    <w:p>
      <w:pPr>
        <w:pStyle w:val="Hoofdtekst"/>
        <w:tabs>
          <w:tab w:val="center" w:pos="2268"/>
        </w:tabs>
        <w:spacing w:after="0" w:line="312" w:lineRule="auto"/>
        <w:ind w:left="1134" w:hanging="1134"/>
        <w:rPr>
          <w:lang w:val="en-US"/>
        </w:rPr>
      </w:pPr>
      <w:r>
        <w:rPr>
          <w:rtl w:val="0"/>
          <w:lang w:val="en-US"/>
        </w:rPr>
        <w:t>2015</w:t>
      </w:r>
      <w:r>
        <w:rPr>
          <w:rtl w:val="0"/>
          <w:lang w:val="en-US"/>
        </w:rPr>
        <w:t> </w:t>
      </w:r>
      <w:r>
        <w:rPr>
          <w:lang w:val="en-US"/>
        </w:rPr>
        <w:tab/>
      </w:r>
      <w:r>
        <w:rPr>
          <w:rtl w:val="0"/>
          <w:lang w:val="en-US"/>
        </w:rPr>
        <w:t xml:space="preserve">ECHO Klassik </w:t>
      </w:r>
      <w:r>
        <w:rPr>
          <w:rtl w:val="0"/>
          <w:lang w:val="nl-NL"/>
        </w:rPr>
        <w:t>‘</w:t>
      </w:r>
      <w:r>
        <w:rPr>
          <w:rtl w:val="0"/>
          <w:lang w:val="en-US"/>
        </w:rPr>
        <w:t>Emerging Artist of the Year</w:t>
      </w:r>
      <w:r>
        <w:rPr>
          <w:rtl w:val="0"/>
          <w:lang w:val="nl-NL"/>
        </w:rPr>
        <w:t>’</w:t>
      </w:r>
      <w:r>
        <w:rPr>
          <w:rtl w:val="0"/>
          <w:lang w:val="en-US"/>
        </w:rPr>
        <w:t xml:space="preserve"> (Transcriptions &amp; Paraphrases)</w:t>
      </w:r>
    </w:p>
    <w:p>
      <w:pPr>
        <w:pStyle w:val="Hoofdtekst"/>
        <w:tabs>
          <w:tab w:val="center" w:pos="2268"/>
        </w:tabs>
        <w:spacing w:after="0" w:line="312" w:lineRule="auto"/>
        <w:ind w:left="1134" w:hanging="1134"/>
        <w:rPr>
          <w:lang w:val="en-US"/>
        </w:rPr>
      </w:pPr>
      <w:r>
        <w:rPr>
          <w:rtl w:val="0"/>
          <w:lang w:val="en-US"/>
        </w:rPr>
        <w:t xml:space="preserve">2017 </w:t>
      </w:r>
      <w:r>
        <w:rPr>
          <w:lang w:val="en-US"/>
        </w:rPr>
        <w:tab/>
      </w:r>
      <w:r>
        <w:rPr>
          <w:rtl w:val="0"/>
          <w:lang w:val="en-US"/>
        </w:rPr>
        <w:t>Diapason d</w:t>
      </w:r>
      <w:r>
        <w:rPr>
          <w:rtl w:val="0"/>
          <w:lang w:val="en-US"/>
        </w:rPr>
        <w:t>’</w:t>
      </w:r>
      <w:r>
        <w:rPr>
          <w:rtl w:val="0"/>
          <w:lang w:val="en-US"/>
        </w:rPr>
        <w:t>Or de l</w:t>
      </w:r>
      <w:r>
        <w:rPr>
          <w:rtl w:val="0"/>
          <w:lang w:val="en-US"/>
        </w:rPr>
        <w:t>’</w:t>
      </w:r>
      <w:r>
        <w:rPr>
          <w:rtl w:val="0"/>
          <w:lang w:val="en-US"/>
        </w:rPr>
        <w:t>Ann</w:t>
      </w:r>
      <w:r>
        <w:rPr>
          <w:rtl w:val="0"/>
          <w:lang w:val="en-US"/>
        </w:rPr>
        <w:t>é</w:t>
      </w:r>
      <w:r>
        <w:rPr>
          <w:rtl w:val="0"/>
          <w:lang w:val="en-US"/>
        </w:rPr>
        <w:t>e (Lyapunov Volume 2)</w:t>
      </w:r>
    </w:p>
    <w:p>
      <w:pPr>
        <w:pStyle w:val="Hoofdtekst"/>
        <w:tabs>
          <w:tab w:val="center" w:pos="2268"/>
        </w:tabs>
        <w:spacing w:after="0" w:line="312" w:lineRule="auto"/>
        <w:ind w:left="1134" w:hanging="1134"/>
        <w:rPr>
          <w:lang w:val="en-US"/>
        </w:rPr>
      </w:pPr>
      <w:r>
        <w:rPr>
          <w:rtl w:val="0"/>
          <w:lang w:val="en-US"/>
        </w:rPr>
        <w:t xml:space="preserve">2017 </w:t>
      </w:r>
      <w:r>
        <w:rPr>
          <w:lang w:val="en-US"/>
        </w:rPr>
        <w:tab/>
      </w:r>
      <w:r>
        <w:rPr>
          <w:rtl w:val="0"/>
          <w:lang w:val="en-US"/>
        </w:rPr>
        <w:t>International Classical Music Award (Lyapunov Vol 2)</w:t>
      </w:r>
    </w:p>
    <w:p>
      <w:pPr>
        <w:pStyle w:val="Hoofdtekst"/>
        <w:tabs>
          <w:tab w:val="center" w:pos="2268"/>
        </w:tabs>
        <w:spacing w:after="0" w:line="312" w:lineRule="auto"/>
        <w:ind w:left="1134" w:hanging="1134"/>
        <w:rPr>
          <w:lang w:val="en-US"/>
        </w:rPr>
      </w:pPr>
      <w:r>
        <w:rPr>
          <w:rtl w:val="0"/>
          <w:lang w:val="en-US"/>
        </w:rPr>
        <w:t>2017</w:t>
      </w:r>
      <w:r>
        <w:rPr>
          <w:rtl w:val="0"/>
          <w:lang w:val="en-US"/>
        </w:rPr>
        <w:t> </w:t>
      </w:r>
      <w:r>
        <w:rPr>
          <w:lang w:val="en-US"/>
        </w:rPr>
        <w:tab/>
      </w:r>
      <w:r>
        <w:rPr>
          <w:rtl w:val="0"/>
          <w:lang w:val="en-US"/>
        </w:rPr>
        <w:t xml:space="preserve">Octave de la Musique </w:t>
      </w:r>
      <w:r>
        <w:rPr>
          <w:rtl w:val="0"/>
          <w:lang w:val="nl-NL"/>
        </w:rPr>
        <w:t>‘</w:t>
      </w:r>
      <w:r>
        <w:rPr>
          <w:rtl w:val="0"/>
          <w:lang w:val="nl-NL"/>
        </w:rPr>
        <w:t>Artist of the Year</w:t>
      </w:r>
      <w:r>
        <w:rPr>
          <w:rtl w:val="0"/>
          <w:lang w:val="nl-NL"/>
        </w:rPr>
        <w:t>’</w:t>
      </w:r>
      <w:r>
        <w:rPr>
          <w:rtl w:val="0"/>
          <w:lang w:val="en-US"/>
        </w:rPr>
        <w:t xml:space="preserve"> (Lyapunov Vol 2)</w:t>
      </w:r>
    </w:p>
    <w:p>
      <w:pPr>
        <w:pStyle w:val="Hoofdtekst"/>
        <w:tabs>
          <w:tab w:val="center" w:pos="2268"/>
        </w:tabs>
        <w:spacing w:after="0" w:line="312" w:lineRule="auto"/>
        <w:ind w:left="1134" w:hanging="1134"/>
        <w:rPr>
          <w:lang w:val="en-US"/>
        </w:rPr>
      </w:pPr>
      <w:r>
        <w:rPr>
          <w:rtl w:val="0"/>
          <w:lang w:val="en-US"/>
        </w:rPr>
        <w:t>2017</w:t>
      </w:r>
      <w:r>
        <w:rPr>
          <w:rtl w:val="0"/>
          <w:lang w:val="en-US"/>
        </w:rPr>
        <w:t> </w:t>
      </w:r>
      <w:r>
        <w:rPr>
          <w:lang w:val="en-US"/>
        </w:rPr>
        <w:tab/>
      </w:r>
      <w:r>
        <w:rPr>
          <w:rtl w:val="0"/>
          <w:lang w:val="en-US"/>
        </w:rPr>
        <w:t>Preis der Deutschen Schallplattenkritik</w:t>
      </w:r>
      <w:r>
        <w:rPr>
          <w:rtl w:val="0"/>
          <w:lang w:val="nl-NL"/>
        </w:rPr>
        <w:t xml:space="preserve"> </w:t>
      </w:r>
      <w:r>
        <w:rPr>
          <w:rtl w:val="0"/>
          <w:lang w:val="en-US"/>
        </w:rPr>
        <w:t>Nomination</w:t>
      </w:r>
      <w:r>
        <w:rPr>
          <w:rtl w:val="0"/>
          <w:lang w:val="en-US"/>
        </w:rPr>
        <w:t xml:space="preserve"> (Lyapunov Vol 2)</w:t>
      </w:r>
    </w:p>
    <w:p>
      <w:pPr>
        <w:pStyle w:val="Hoofdtekst"/>
        <w:tabs>
          <w:tab w:val="center" w:pos="2268"/>
        </w:tabs>
        <w:spacing w:after="0" w:line="312" w:lineRule="auto"/>
        <w:ind w:left="1134" w:hanging="1134"/>
        <w:rPr>
          <w:lang w:val="en-US"/>
        </w:rPr>
      </w:pPr>
      <w:r>
        <w:rPr>
          <w:rtl w:val="0"/>
          <w:lang w:val="en-US"/>
        </w:rPr>
        <w:t>2018</w:t>
      </w:r>
      <w:r>
        <w:rPr>
          <w:rtl w:val="0"/>
          <w:lang w:val="en-US"/>
        </w:rPr>
        <w:t> </w:t>
      </w:r>
      <w:r>
        <w:rPr>
          <w:lang w:val="en-US"/>
        </w:rPr>
        <w:tab/>
      </w:r>
      <w:r>
        <w:rPr>
          <w:rtl w:val="0"/>
          <w:lang w:val="en-US"/>
        </w:rPr>
        <w:t>Diapason d</w:t>
      </w:r>
      <w:r>
        <w:rPr>
          <w:rtl w:val="0"/>
          <w:lang w:val="en-US"/>
        </w:rPr>
        <w:t>’</w:t>
      </w:r>
      <w:r>
        <w:rPr>
          <w:rtl w:val="0"/>
          <w:lang w:val="en-US"/>
        </w:rPr>
        <w:t>Or (Album d</w:t>
      </w:r>
      <w:r>
        <w:rPr>
          <w:rtl w:val="0"/>
          <w:lang w:val="en-US"/>
        </w:rPr>
        <w:t>’</w:t>
      </w:r>
      <w:r>
        <w:rPr>
          <w:rtl w:val="0"/>
          <w:lang w:val="en-US"/>
        </w:rPr>
        <w:t>un Voyageur)</w:t>
      </w:r>
    </w:p>
    <w:p>
      <w:pPr>
        <w:pStyle w:val="Hoofdtekst"/>
        <w:tabs>
          <w:tab w:val="center" w:pos="2268"/>
        </w:tabs>
        <w:spacing w:after="0" w:line="312" w:lineRule="auto"/>
        <w:ind w:left="1134" w:hanging="1134"/>
      </w:pPr>
      <w:r>
        <w:rPr>
          <w:rtl w:val="0"/>
          <w:lang w:val="en-US"/>
        </w:rPr>
        <w:t>2019</w:t>
      </w:r>
      <w:r>
        <w:rPr>
          <w:rtl w:val="0"/>
          <w:lang w:val="en-US"/>
        </w:rPr>
        <w:t> </w:t>
      </w:r>
      <w:r>
        <w:rPr>
          <w:lang w:val="en-US"/>
        </w:rPr>
        <w:tab/>
      </w:r>
      <w:r>
        <w:rPr>
          <w:rtl w:val="0"/>
          <w:lang w:val="en-US"/>
        </w:rPr>
        <w:t>Octave de la Musique (Album d</w:t>
      </w:r>
      <w:r>
        <w:rPr>
          <w:rtl w:val="0"/>
          <w:lang w:val="en-US"/>
        </w:rPr>
        <w:t>’</w:t>
      </w:r>
      <w:r>
        <w:rPr>
          <w:rtl w:val="0"/>
          <w:lang w:val="en-US"/>
        </w:rPr>
        <w:t>un Voyageur)</w:t>
      </w:r>
    </w:p>
    <w:p>
      <w:pPr>
        <w:pStyle w:val="heading 1"/>
        <w:spacing w:after="0" w:line="312" w:lineRule="auto"/>
        <w:ind w:left="0" w:firstLine="0"/>
        <w:rPr>
          <w:lang w:val="en-US"/>
        </w:rPr>
      </w:pPr>
    </w:p>
    <w:p>
      <w:pPr>
        <w:pStyle w:val="heading 1"/>
        <w:spacing w:after="0" w:line="312" w:lineRule="auto"/>
        <w:ind w:left="0" w:firstLine="0"/>
        <w:rPr>
          <w:lang w:val="en-US"/>
        </w:rPr>
      </w:pPr>
      <w:r>
        <w:rPr>
          <w:rtl w:val="0"/>
          <w:lang w:val="en-US"/>
        </w:rPr>
        <w:t xml:space="preserve">Festivals </w:t>
      </w:r>
    </w:p>
    <w:p>
      <w:pPr>
        <w:pStyle w:val="Hoofdtekst"/>
        <w:spacing w:after="0" w:line="312" w:lineRule="auto"/>
        <w:ind w:left="0" w:firstLine="0"/>
        <w:rPr>
          <w:outline w:val="0"/>
          <w:color w:val="ff2c21"/>
          <w:u w:color="ff2c21"/>
          <w14:textFill>
            <w14:solidFill>
              <w14:srgbClr w14:val="FF2C21"/>
            </w14:solidFill>
          </w14:textFill>
        </w:rPr>
      </w:pPr>
      <w:r>
        <w:rPr>
          <w:rtl w:val="0"/>
          <w:lang w:val="en-US"/>
        </w:rPr>
        <w:t xml:space="preserve">Florian Noack receives regular invitations from festivals in </w:t>
      </w:r>
      <w:r>
        <w:rPr>
          <w:rtl w:val="0"/>
          <w:lang w:val="en-US"/>
        </w:rPr>
        <w:t>France</w:t>
      </w:r>
      <w:r>
        <w:rPr>
          <w:rtl w:val="0"/>
          <w:lang w:val="nl-NL"/>
        </w:rPr>
        <w:t xml:space="preserve"> (e.g. </w:t>
      </w:r>
      <w:r>
        <w:rPr>
          <w:rtl w:val="0"/>
          <w:lang w:val="en-US"/>
        </w:rPr>
        <w:t>La Roque d</w:t>
      </w:r>
      <w:r>
        <w:rPr>
          <w:rtl w:val="0"/>
          <w:lang w:val="en-US"/>
        </w:rPr>
        <w:t>’</w:t>
      </w:r>
      <w:r>
        <w:rPr>
          <w:rtl w:val="0"/>
          <w:lang w:val="en-US"/>
        </w:rPr>
        <w:t>Anth</w:t>
      </w:r>
      <w:r>
        <w:rPr>
          <w:rtl w:val="0"/>
          <w:lang w:val="en-US"/>
        </w:rPr>
        <w:t>é</w:t>
      </w:r>
      <w:r>
        <w:rPr>
          <w:rtl w:val="0"/>
          <w:lang w:val="en-US"/>
        </w:rPr>
        <w:t>ron, La Folle Journ</w:t>
      </w:r>
      <w:r>
        <w:rPr>
          <w:rtl w:val="0"/>
          <w:lang w:val="en-US"/>
        </w:rPr>
        <w:t>é</w:t>
      </w:r>
      <w:r>
        <w:rPr>
          <w:rtl w:val="0"/>
          <w:lang w:val="en-US"/>
        </w:rPr>
        <w:t>e, Piano aux Jacobins, L</w:t>
      </w:r>
      <w:r>
        <w:rPr>
          <w:rtl w:val="0"/>
          <w:lang w:val="en-US"/>
        </w:rPr>
        <w:t>’</w:t>
      </w:r>
      <w:r>
        <w:rPr>
          <w:rtl w:val="0"/>
          <w:lang w:val="en-US"/>
        </w:rPr>
        <w:t>esprit du Piano</w:t>
      </w:r>
      <w:r>
        <w:rPr>
          <w:rtl w:val="0"/>
          <w:lang w:val="nl-NL"/>
        </w:rPr>
        <w:t xml:space="preserve">, </w:t>
      </w:r>
      <w:r>
        <w:rPr>
          <w:rtl w:val="0"/>
          <w:lang w:val="en-US"/>
        </w:rPr>
        <w:t>Festival Radio France Montpellier</w:t>
      </w:r>
      <w:r>
        <w:rPr>
          <w:rtl w:val="0"/>
          <w:lang w:val="nl-NL"/>
        </w:rPr>
        <w:t>)</w:t>
      </w:r>
      <w:r>
        <w:rPr>
          <w:rtl w:val="0"/>
          <w:lang w:val="en-US"/>
        </w:rPr>
        <w:t xml:space="preserve">, </w:t>
      </w:r>
      <w:r>
        <w:rPr>
          <w:rtl w:val="0"/>
          <w:lang w:val="en-US"/>
        </w:rPr>
        <w:t>the United States</w:t>
      </w:r>
      <w:r>
        <w:rPr>
          <w:rtl w:val="0"/>
          <w:lang w:val="nl-NL"/>
        </w:rPr>
        <w:t xml:space="preserve"> (</w:t>
      </w:r>
      <w:r>
        <w:rPr>
          <w:rtl w:val="0"/>
          <w:lang w:val="en-US"/>
        </w:rPr>
        <w:t>Miami Piano Festival</w:t>
      </w:r>
      <w:r>
        <w:rPr>
          <w:rtl w:val="0"/>
          <w:lang w:val="nl-NL"/>
        </w:rPr>
        <w:t>)</w:t>
      </w:r>
      <w:r>
        <w:rPr>
          <w:rtl w:val="0"/>
          <w:lang w:val="en-US"/>
        </w:rPr>
        <w:t xml:space="preserve">, </w:t>
      </w:r>
      <w:r>
        <w:rPr>
          <w:rtl w:val="0"/>
          <w:lang w:val="en-US"/>
        </w:rPr>
        <w:t>Germany</w:t>
      </w:r>
      <w:r>
        <w:rPr>
          <w:rtl w:val="0"/>
          <w:lang w:val="nl-NL"/>
        </w:rPr>
        <w:t xml:space="preserve"> (</w:t>
      </w:r>
      <w:r>
        <w:rPr>
          <w:rtl w:val="0"/>
          <w:lang w:val="en-US"/>
        </w:rPr>
        <w:t>Husum Piano Festival</w:t>
      </w:r>
      <w:r>
        <w:rPr>
          <w:rtl w:val="0"/>
          <w:lang w:val="nl-NL"/>
        </w:rPr>
        <w:t>)</w:t>
      </w:r>
      <w:r>
        <w:rPr>
          <w:rtl w:val="0"/>
          <w:lang w:val="en-US"/>
        </w:rPr>
        <w:t xml:space="preserve">, </w:t>
      </w:r>
      <w:r>
        <w:rPr>
          <w:rtl w:val="0"/>
          <w:lang w:val="en-US"/>
        </w:rPr>
        <w:t xml:space="preserve">China, South Korea, Mexico and Belgium.  </w:t>
      </w:r>
    </w:p>
    <w:p>
      <w:pPr>
        <w:pStyle w:val="Hoofdtekst"/>
        <w:spacing w:after="0" w:line="312" w:lineRule="auto"/>
        <w:ind w:left="0" w:firstLine="0"/>
      </w:pPr>
    </w:p>
    <w:p>
      <w:pPr>
        <w:pStyle w:val="heading 1"/>
        <w:spacing w:after="0" w:line="312" w:lineRule="auto"/>
        <w:ind w:left="0" w:firstLine="0"/>
      </w:pPr>
      <w:r>
        <w:rPr>
          <w:rtl w:val="0"/>
          <w:lang w:val="fr-FR"/>
        </w:rPr>
        <w:t xml:space="preserve">Concert halls </w:t>
      </w:r>
    </w:p>
    <w:p>
      <w:pPr>
        <w:pStyle w:val="Hoofdtekst"/>
        <w:spacing w:after="0" w:line="312" w:lineRule="auto"/>
        <w:ind w:left="0" w:firstLine="0"/>
      </w:pPr>
      <w:r>
        <w:rPr>
          <w:rtl w:val="0"/>
          <w:lang w:val="en-US"/>
        </w:rPr>
        <w:t>Florian Noack has notably performed at the K</w:t>
      </w:r>
      <w:r>
        <w:rPr>
          <w:rtl w:val="0"/>
          <w:lang w:val="en-US"/>
        </w:rPr>
        <w:t>ö</w:t>
      </w:r>
      <w:r>
        <w:rPr>
          <w:rtl w:val="0"/>
          <w:lang w:val="en-US"/>
        </w:rPr>
        <w:t xml:space="preserve">lner Philharmonie, BOZAR Brussels, Beijing Concert Hall, </w:t>
      </w:r>
    </w:p>
    <w:p>
      <w:pPr>
        <w:pStyle w:val="Hoofdtekst"/>
        <w:spacing w:after="0" w:line="312" w:lineRule="auto"/>
        <w:ind w:left="0" w:firstLine="0"/>
      </w:pPr>
      <w:r>
        <w:rPr>
          <w:rtl w:val="0"/>
          <w:lang w:val="en-US"/>
        </w:rPr>
        <w:t>Shanghai Oriental Arts Center, Xinghai Concert Hall Guangzhou, the Li</w:t>
      </w:r>
      <w:r>
        <w:rPr>
          <w:rtl w:val="0"/>
          <w:lang w:val="en-US"/>
        </w:rPr>
        <w:t>è</w:t>
      </w:r>
      <w:r>
        <w:rPr>
          <w:rtl w:val="0"/>
          <w:lang w:val="en-US"/>
        </w:rPr>
        <w:t>ge Philharmonie, Konzerthaus Dortmund, Konzerthaus Berlin, Musashino Shimin Bunka Kaikan Tokyo, and in Paris: Salle Gaveau, Philharmonie de Paris, Auditorium du Louvre and Com</w:t>
      </w:r>
      <w:r>
        <w:rPr>
          <w:rtl w:val="0"/>
          <w:lang w:val="en-US"/>
        </w:rPr>
        <w:t>é</w:t>
      </w:r>
      <w:r>
        <w:rPr>
          <w:rtl w:val="0"/>
          <w:lang w:val="en-US"/>
        </w:rPr>
        <w:t>die des Champs-Elys</w:t>
      </w:r>
      <w:r>
        <w:rPr>
          <w:rtl w:val="0"/>
          <w:lang w:val="en-US"/>
        </w:rPr>
        <w:t>é</w:t>
      </w:r>
      <w:r>
        <w:rPr>
          <w:rtl w:val="0"/>
          <w:lang w:val="en-US"/>
        </w:rPr>
        <w:t xml:space="preserve">es. </w:t>
      </w:r>
    </w:p>
    <w:p>
      <w:pPr>
        <w:pStyle w:val="heading 1"/>
        <w:spacing w:after="0" w:line="312" w:lineRule="auto"/>
        <w:ind w:left="0" w:firstLine="0"/>
        <w:rPr>
          <w:lang w:val="en-US"/>
        </w:rPr>
      </w:pPr>
    </w:p>
    <w:p>
      <w:pPr>
        <w:pStyle w:val="heading 1"/>
        <w:spacing w:after="0" w:line="312" w:lineRule="auto"/>
        <w:ind w:left="0" w:firstLine="0"/>
        <w:rPr>
          <w:lang w:val="en-US"/>
        </w:rPr>
      </w:pPr>
      <w:r>
        <w:rPr>
          <w:rtl w:val="0"/>
          <w:lang w:val="en-US"/>
        </w:rPr>
        <w:t xml:space="preserve">Orchestras </w:t>
      </w:r>
    </w:p>
    <w:p>
      <w:pPr>
        <w:pStyle w:val="Hoofdtekst"/>
        <w:spacing w:after="0" w:line="312" w:lineRule="auto"/>
        <w:ind w:left="0" w:firstLine="0"/>
      </w:pPr>
      <w:r>
        <w:rPr>
          <w:rtl w:val="0"/>
          <w:lang w:val="en-US"/>
        </w:rPr>
        <w:t xml:space="preserve">As a soloist, Florian Noack has performed piano concertos by Rachmaninov, Schumann, Ravel, Beethoven, </w:t>
      </w:r>
    </w:p>
    <w:p>
      <w:pPr>
        <w:pStyle w:val="Hoofdtekst"/>
        <w:spacing w:after="0" w:line="312" w:lineRule="auto"/>
        <w:ind w:left="0" w:firstLine="0"/>
        <w:rPr>
          <w:lang w:val="en-US"/>
        </w:rPr>
      </w:pPr>
      <w:r>
        <w:rPr>
          <w:rtl w:val="0"/>
          <w:lang w:val="en-US"/>
        </w:rPr>
        <w:t xml:space="preserve">Grieg and Mozart with orchestras such as the </w:t>
      </w:r>
      <w:r>
        <w:rPr>
          <w:u w:color="ff2c21"/>
          <w:rtl w:val="0"/>
          <w:lang w:val="en-US"/>
        </w:rPr>
        <w:t>Orchestre Philharmonique Royal de Li</w:t>
      </w:r>
      <w:r>
        <w:rPr>
          <w:u w:color="ff2c21"/>
          <w:rtl w:val="0"/>
          <w:lang w:val="en-US"/>
        </w:rPr>
        <w:t>è</w:t>
      </w:r>
      <w:r>
        <w:rPr>
          <w:u w:color="ff2c21"/>
          <w:rtl w:val="0"/>
          <w:lang w:val="en-US"/>
        </w:rPr>
        <w:t>ge</w:t>
      </w:r>
      <w:r>
        <w:rPr>
          <w:u w:color="ff2c21"/>
          <w:rtl w:val="0"/>
          <w:lang w:val="nl-NL"/>
        </w:rPr>
        <w:t xml:space="preserve">, </w:t>
      </w:r>
      <w:r>
        <w:rPr>
          <w:rtl w:val="0"/>
          <w:lang w:val="en-US"/>
        </w:rPr>
        <w:t>WDR Rundfunkorchester, Philharmonie S</w:t>
      </w:r>
      <w:r>
        <w:rPr>
          <w:rtl w:val="0"/>
          <w:lang w:val="en-US"/>
        </w:rPr>
        <w:t>ü</w:t>
      </w:r>
      <w:r>
        <w:rPr>
          <w:rtl w:val="0"/>
          <w:lang w:val="en-US"/>
        </w:rPr>
        <w:t xml:space="preserve">dwestfalen, Charlemagne Chamber Orchestra and the Budapest Strings. </w:t>
      </w:r>
    </w:p>
    <w:p>
      <w:pPr>
        <w:pStyle w:val="Hoofdtekst"/>
        <w:spacing w:after="0" w:line="312" w:lineRule="auto"/>
        <w:ind w:left="0" w:firstLine="0"/>
        <w:rPr>
          <w:lang w:val="en-US"/>
        </w:rPr>
      </w:pPr>
    </w:p>
    <w:p>
      <w:pPr>
        <w:pStyle w:val="Hoofdtekst"/>
        <w:spacing w:after="0" w:line="312" w:lineRule="auto"/>
        <w:ind w:left="0" w:firstLine="0"/>
        <w:rPr>
          <w:lang w:val="en-US"/>
        </w:rPr>
      </w:pPr>
    </w:p>
    <w:p>
      <w:pPr>
        <w:pStyle w:val="Hoofdtekst"/>
        <w:spacing w:after="0" w:line="312" w:lineRule="auto"/>
        <w:ind w:left="0" w:firstLine="0"/>
        <w:rPr>
          <w:lang w:val="en-US"/>
        </w:rPr>
      </w:pPr>
    </w:p>
    <w:p>
      <w:pPr>
        <w:pStyle w:val="Hoofdtekst"/>
        <w:spacing w:after="0" w:line="312" w:lineRule="auto"/>
        <w:ind w:left="0" w:firstLine="0"/>
        <w:rPr>
          <w:i w:val="1"/>
          <w:iCs w:val="1"/>
          <w:lang w:val="en-US"/>
        </w:rPr>
      </w:pPr>
      <w:r>
        <w:rPr>
          <w:i w:val="1"/>
          <w:iCs w:val="1"/>
          <w:rtl w:val="0"/>
          <w:lang w:val="nl-NL"/>
        </w:rPr>
        <w:t>–––</w:t>
      </w:r>
    </w:p>
    <w:p>
      <w:pPr>
        <w:pStyle w:val="Hoofdtekst"/>
        <w:spacing w:after="0" w:line="312" w:lineRule="auto"/>
        <w:ind w:left="0" w:firstLine="0"/>
      </w:pPr>
      <w:r>
        <w:rPr>
          <w:i w:val="1"/>
          <w:iCs w:val="1"/>
          <w:rtl w:val="0"/>
          <w:lang w:val="nl-NL"/>
        </w:rPr>
        <w:t>Text: Green Room Creatives</w:t>
      </w:r>
    </w:p>
    <w:sectPr>
      <w:headerReference w:type="default" r:id="rId4"/>
      <w:footerReference w:type="default" r:id="rId5"/>
      <w:pgSz w:w="11900" w:h="16840" w:orient="portrait"/>
      <w:pgMar w:top="565" w:right="1159" w:bottom="567" w:left="1843"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52" w:line="324" w:lineRule="auto"/>
      <w:ind w:left="10" w:right="0" w:hanging="10"/>
      <w:jc w:val="left"/>
      <w:outlineLvl w:val="9"/>
    </w:pPr>
    <w:rPr>
      <w:rFonts w:ascii="Verdana" w:cs="Arial Unicode MS" w:hAnsi="Verdana" w:eastAsia="Arial Unicode MS"/>
      <w:b w:val="0"/>
      <w:bCs w:val="0"/>
      <w:i w:val="0"/>
      <w:iCs w:val="0"/>
      <w:caps w:val="0"/>
      <w:smallCaps w:val="0"/>
      <w:strike w:val="0"/>
      <w:dstrike w:val="0"/>
      <w:outline w:val="0"/>
      <w:color w:val="000000"/>
      <w:spacing w:val="0"/>
      <w:kern w:val="0"/>
      <w:position w:val="0"/>
      <w:sz w:val="16"/>
      <w:szCs w:val="16"/>
      <w:u w:val="none" w:color="000000"/>
      <w:shd w:val="nil" w:color="auto" w:fill="auto"/>
      <w:vertAlign w:val="baseline"/>
      <w:lang w:val="en-US"/>
      <w14:textOutline>
        <w14:noFill/>
      </w14:textOutline>
      <w14:textFill>
        <w14:solidFill>
          <w14:srgbClr w14:val="000000"/>
        </w14:solidFill>
      </w14:textFill>
    </w:rPr>
  </w:style>
  <w:style w:type="paragraph" w:styleId="heading 1">
    <w:name w:val="heading 1"/>
    <w:next w:val="Hoofdtekst"/>
    <w:pPr>
      <w:keepNext w:val="1"/>
      <w:keepLines w:val="1"/>
      <w:pageBreakBefore w:val="0"/>
      <w:widowControl w:val="1"/>
      <w:shd w:val="clear" w:color="auto" w:fill="auto"/>
      <w:suppressAutoHyphens w:val="0"/>
      <w:bidi w:val="0"/>
      <w:spacing w:before="0" w:after="50" w:line="324" w:lineRule="auto"/>
      <w:ind w:left="10" w:right="0" w:hanging="10"/>
      <w:jc w:val="left"/>
      <w:outlineLvl w:val="0"/>
    </w:pPr>
    <w:rPr>
      <w:rFonts w:ascii="Verdana" w:cs="Verdana" w:hAnsi="Verdana" w:eastAsia="Verdana"/>
      <w:b w:val="0"/>
      <w:bCs w:val="0"/>
      <w:i w:val="1"/>
      <w:iCs w:val="1"/>
      <w:caps w:val="0"/>
      <w:smallCaps w:val="0"/>
      <w:strike w:val="0"/>
      <w:dstrike w:val="0"/>
      <w:outline w:val="0"/>
      <w:color w:val="000000"/>
      <w:spacing w:val="0"/>
      <w:kern w:val="0"/>
      <w:position w:val="0"/>
      <w:sz w:val="16"/>
      <w:szCs w:val="16"/>
      <w:u w:val="none" w:color="000000"/>
      <w:shd w:val="nil" w:color="auto" w:fill="auto"/>
      <w:vertAlign w:val="baseline"/>
      <w:lang w:val="fr-FR"/>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